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UNDERHILLE</w:t>
      </w:r>
      <w:r>
        <w:rPr>
          <w:rFonts w:ascii="Times New Roman" w:hAnsi="Times New Roman" w:cs="Times New Roman"/>
          <w:sz w:val="24"/>
          <w:szCs w:val="24"/>
        </w:rPr>
        <w:t xml:space="preserve">     (fl.1420)</w:t>
      </w: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Apr.1420</w:t>
      </w:r>
      <w:r>
        <w:rPr>
          <w:rFonts w:ascii="Times New Roman" w:hAnsi="Times New Roman" w:cs="Times New Roman"/>
          <w:sz w:val="24"/>
          <w:szCs w:val="24"/>
        </w:rPr>
        <w:tab/>
        <w:t>He, William Truscott(q.v.) and John Lorty(q.v.) held a knight’s</w:t>
      </w: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fee on Staplehill and Shute, Devon.</w:t>
      </w: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ref. eCIPM 21-224)</w:t>
      </w: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D9B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F3D9B" w:rsidRPr="00D22714" w:rsidRDefault="002F3D9B" w:rsidP="002F3D9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3D9B" w:rsidRDefault="002F3D9B" w:rsidP="00564E3C">
      <w:pPr>
        <w:spacing w:after="0" w:line="240" w:lineRule="auto"/>
      </w:pPr>
      <w:r>
        <w:separator/>
      </w:r>
    </w:p>
  </w:endnote>
  <w:endnote w:type="continuationSeparator" w:id="0">
    <w:p w:rsidR="002F3D9B" w:rsidRDefault="002F3D9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F3D9B">
      <w:rPr>
        <w:rFonts w:ascii="Times New Roman" w:hAnsi="Times New Roman" w:cs="Times New Roman"/>
        <w:noProof/>
        <w:sz w:val="24"/>
        <w:szCs w:val="24"/>
      </w:rPr>
      <w:t>2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3D9B" w:rsidRDefault="002F3D9B" w:rsidP="00564E3C">
      <w:pPr>
        <w:spacing w:after="0" w:line="240" w:lineRule="auto"/>
      </w:pPr>
      <w:r>
        <w:separator/>
      </w:r>
    </w:p>
  </w:footnote>
  <w:footnote w:type="continuationSeparator" w:id="0">
    <w:p w:rsidR="002F3D9B" w:rsidRDefault="002F3D9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D9B"/>
    <w:rsid w:val="002F3D9B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3BAE59C-EF3A-41EE-881A-3EDE31D3B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2016-02-02T22:14:00Z</dcterms:created>
  <dcterms:modified xsi:type="dcterms:W3CDTF">2016-02-02T22:15:00Z</dcterms:modified>
</cp:coreProperties>
</file>